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67E9A" w14:textId="77777777" w:rsidR="009A0468" w:rsidRDefault="009A0468" w:rsidP="009A0468">
      <w:pPr>
        <w:pStyle w:val="2"/>
      </w:pPr>
      <w:r>
        <w:t>Резюме</w:t>
      </w:r>
    </w:p>
    <w:p w14:paraId="48753EC4" w14:textId="191B5D49" w:rsidR="009A0468" w:rsidRPr="009A0468" w:rsidRDefault="009A0468" w:rsidP="009A0468">
      <w:pPr>
        <w:rPr>
          <w:b/>
          <w:bCs/>
        </w:rPr>
      </w:pPr>
      <w:r w:rsidRPr="009A0468">
        <w:rPr>
          <w:b/>
          <w:bCs/>
        </w:rPr>
        <w:t>Цель</w:t>
      </w:r>
    </w:p>
    <w:p w14:paraId="74AE83A5" w14:textId="51CE0BDE" w:rsidR="009A0468" w:rsidRDefault="009A0468" w:rsidP="009A0468">
      <w:r w:rsidRPr="009A0468">
        <w:t>Изучить распространенность расширенного спектра факторов риска (ФР), а также определить суммарный сердечно-сосудистый риск (ССР) в случайной выборке популяции взрослого населения г. Чебоксары.</w:t>
      </w:r>
    </w:p>
    <w:p w14:paraId="415B52FC" w14:textId="678B533A" w:rsidR="009A0468" w:rsidRPr="009A0468" w:rsidRDefault="009A0468" w:rsidP="009A0468">
      <w:pPr>
        <w:rPr>
          <w:b/>
          <w:bCs/>
        </w:rPr>
      </w:pPr>
      <w:r w:rsidRPr="009A0468">
        <w:rPr>
          <w:b/>
          <w:bCs/>
        </w:rPr>
        <w:t>Материал и методы</w:t>
      </w:r>
    </w:p>
    <w:p w14:paraId="2E9A3D43" w14:textId="1F4493B2" w:rsidR="009A0468" w:rsidRDefault="009A0468" w:rsidP="009A0468">
      <w:r w:rsidRPr="009A0468">
        <w:t>Для исследования была сформирована случайная выборка (n = 1800) из 749 мужчини 1051 женщины в возрасте 30–69 лет. Полностью обследование завершили 1570 (87,2%) человек. Все респонденты опрошены по стандартному вопроснику; у всех определяли антропометрические показатели, артериальное давление, уровни липидов крови, концентрацию глюкозы натощак и через 2 часа после нагрузки.</w:t>
      </w:r>
    </w:p>
    <w:p w14:paraId="5211A75D" w14:textId="30D761C2" w:rsidR="009A0468" w:rsidRPr="00327A9B" w:rsidRDefault="009A0468" w:rsidP="009A0468">
      <w:pPr>
        <w:rPr>
          <w:b/>
          <w:bCs/>
        </w:rPr>
      </w:pPr>
      <w:r w:rsidRPr="00327A9B">
        <w:rPr>
          <w:b/>
          <w:bCs/>
        </w:rPr>
        <w:t>Результаты</w:t>
      </w:r>
    </w:p>
    <w:p w14:paraId="46EDFEC6" w14:textId="0F12539E" w:rsidR="009A0468" w:rsidRDefault="009A0468" w:rsidP="009A0468">
      <w:r w:rsidRPr="009A0468">
        <w:t>В случайной выборке лиц трудоспособного возраста традиционные ФР широко распространены. У 76,1% респондентов выявлены нарушения питания, 62% имеют гиперхолестеринемию, 52,6% ведут малоподвижный образ жизни, у 39,2% респондентов выявлена артериальная гипертония (АГ) и у 25% респондентов диагностирован низкий уровень холестерина липопротеинов высокой плотности. Среди мужчин 43%</w:t>
      </w:r>
      <w:r>
        <w:t xml:space="preserve"> </w:t>
      </w:r>
      <w:r w:rsidRPr="009A0468">
        <w:t>курят и 27,4% употребляют алкоголь выше пороговых доз, вызывающих соматические расстройства. Средиметаболических факторов наиболее часто встречаются гипертриглицеридемия (27%) и абдоминальное ожирение (22,1%). У каждого четвертого респондента выявлен высокий уровень стресса. В случайной выборке</w:t>
      </w:r>
      <w:r>
        <w:t xml:space="preserve"> </w:t>
      </w:r>
      <w:r w:rsidRPr="009A0468">
        <w:t>взрослых лиц, каждый четвертый респондент имеет низкий или умеренный суммарный ССР по шкале SCORE,</w:t>
      </w:r>
      <w:r w:rsidRPr="009A0468">
        <w:t xml:space="preserve"> </w:t>
      </w:r>
      <w:r>
        <w:t>тогда как высокий и очень высокий риск отмечен в 19% случаях. Между уровнем суммарного ССР и метаболическими ФР обнаружена статистически значимая связь, тогда как корреляция с тахикардией и хроническим</w:t>
      </w:r>
      <w:r w:rsidR="00196867">
        <w:t xml:space="preserve"> </w:t>
      </w:r>
      <w:r>
        <w:t>стрессом отсутствовала.</w:t>
      </w:r>
    </w:p>
    <w:p w14:paraId="2EA66E4B" w14:textId="2E04C87C" w:rsidR="009A0468" w:rsidRPr="00327A9B" w:rsidRDefault="009A0468" w:rsidP="009A0468">
      <w:pPr>
        <w:rPr>
          <w:b/>
          <w:bCs/>
        </w:rPr>
      </w:pPr>
      <w:r w:rsidRPr="00327A9B">
        <w:rPr>
          <w:b/>
          <w:bCs/>
        </w:rPr>
        <w:t>Заключение</w:t>
      </w:r>
    </w:p>
    <w:p w14:paraId="0F50781B" w14:textId="68AA2CEC" w:rsidR="009A0468" w:rsidRDefault="009A0468" w:rsidP="009A0468">
      <w:r>
        <w:t>В городской популяции отмечена высокая частота распространенности традиционных и метаболических ФР, большинство из которых имеют линейную зависимость от возраста и гендерные различия.</w:t>
      </w:r>
    </w:p>
    <w:p w14:paraId="1D1C5809" w14:textId="562DA9C9" w:rsidR="009A0468" w:rsidRPr="00327A9B" w:rsidRDefault="009A0468" w:rsidP="009A0468">
      <w:pPr>
        <w:rPr>
          <w:b/>
          <w:bCs/>
        </w:rPr>
      </w:pPr>
      <w:bookmarkStart w:id="0" w:name="_GoBack"/>
      <w:r w:rsidRPr="00327A9B">
        <w:rPr>
          <w:b/>
          <w:bCs/>
        </w:rPr>
        <w:t>Ключевые слова</w:t>
      </w:r>
      <w:bookmarkEnd w:id="0"/>
    </w:p>
    <w:p w14:paraId="636A1BE5" w14:textId="40FD72E6" w:rsidR="009A0468" w:rsidRDefault="009A0468" w:rsidP="009A0468">
      <w:r>
        <w:t>Э</w:t>
      </w:r>
      <w:r>
        <w:t>пидемиология, сердечно-сосудистые заболевания, факторы риска.</w:t>
      </w:r>
    </w:p>
    <w:p w14:paraId="4A9426ED" w14:textId="41E20BE3" w:rsidR="00A75AD3" w:rsidRPr="009A0468" w:rsidRDefault="00A75AD3" w:rsidP="009A0468"/>
    <w:sectPr w:rsidR="00A75AD3" w:rsidRPr="009A0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C5448"/>
    <w:rsid w:val="000F466A"/>
    <w:rsid w:val="000F6853"/>
    <w:rsid w:val="00103354"/>
    <w:rsid w:val="00147B4A"/>
    <w:rsid w:val="00195CC8"/>
    <w:rsid w:val="00196867"/>
    <w:rsid w:val="001A2C10"/>
    <w:rsid w:val="001A6889"/>
    <w:rsid w:val="001B32CF"/>
    <w:rsid w:val="001D0E8F"/>
    <w:rsid w:val="001E2645"/>
    <w:rsid w:val="00200DF3"/>
    <w:rsid w:val="002073BF"/>
    <w:rsid w:val="00227EEA"/>
    <w:rsid w:val="002321A4"/>
    <w:rsid w:val="0025199B"/>
    <w:rsid w:val="00257F92"/>
    <w:rsid w:val="00261C2E"/>
    <w:rsid w:val="002A3358"/>
    <w:rsid w:val="002B13E4"/>
    <w:rsid w:val="002B6113"/>
    <w:rsid w:val="002C7F78"/>
    <w:rsid w:val="002D03D4"/>
    <w:rsid w:val="002E514C"/>
    <w:rsid w:val="002F64A6"/>
    <w:rsid w:val="00327A9B"/>
    <w:rsid w:val="00381E79"/>
    <w:rsid w:val="0038253E"/>
    <w:rsid w:val="003834AD"/>
    <w:rsid w:val="003A026C"/>
    <w:rsid w:val="003D4FD1"/>
    <w:rsid w:val="003F074C"/>
    <w:rsid w:val="003F1CAC"/>
    <w:rsid w:val="003F6E9F"/>
    <w:rsid w:val="0041471D"/>
    <w:rsid w:val="00424125"/>
    <w:rsid w:val="004558B7"/>
    <w:rsid w:val="00473A61"/>
    <w:rsid w:val="00477467"/>
    <w:rsid w:val="00486BAD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27D9D"/>
    <w:rsid w:val="00633694"/>
    <w:rsid w:val="00657D7D"/>
    <w:rsid w:val="00683C4A"/>
    <w:rsid w:val="006A756B"/>
    <w:rsid w:val="006A7F42"/>
    <w:rsid w:val="006C1BBD"/>
    <w:rsid w:val="006D12DB"/>
    <w:rsid w:val="006D45C4"/>
    <w:rsid w:val="006E4A67"/>
    <w:rsid w:val="006F5AF8"/>
    <w:rsid w:val="00712EB7"/>
    <w:rsid w:val="007132FF"/>
    <w:rsid w:val="00731B59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8E73BC"/>
    <w:rsid w:val="00921232"/>
    <w:rsid w:val="00943ED8"/>
    <w:rsid w:val="0098564E"/>
    <w:rsid w:val="009A0468"/>
    <w:rsid w:val="009C234E"/>
    <w:rsid w:val="009C42B0"/>
    <w:rsid w:val="00A2618D"/>
    <w:rsid w:val="00A375E0"/>
    <w:rsid w:val="00A41FD0"/>
    <w:rsid w:val="00A508BF"/>
    <w:rsid w:val="00A55BBB"/>
    <w:rsid w:val="00A569A0"/>
    <w:rsid w:val="00A75AD3"/>
    <w:rsid w:val="00AA27B4"/>
    <w:rsid w:val="00AD7F3A"/>
    <w:rsid w:val="00AE1722"/>
    <w:rsid w:val="00AE4C72"/>
    <w:rsid w:val="00B13DB7"/>
    <w:rsid w:val="00B17EC5"/>
    <w:rsid w:val="00B2033C"/>
    <w:rsid w:val="00B21882"/>
    <w:rsid w:val="00B64F38"/>
    <w:rsid w:val="00B83398"/>
    <w:rsid w:val="00B85DA5"/>
    <w:rsid w:val="00BA0F10"/>
    <w:rsid w:val="00BE26E9"/>
    <w:rsid w:val="00C050FF"/>
    <w:rsid w:val="00C54B1A"/>
    <w:rsid w:val="00C626E1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DD6B45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A7E60"/>
    <w:rsid w:val="00EC5C7F"/>
    <w:rsid w:val="00EE3C17"/>
    <w:rsid w:val="00EE7E97"/>
    <w:rsid w:val="00F42C12"/>
    <w:rsid w:val="00FB60BA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627D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27D9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3</cp:revision>
  <dcterms:created xsi:type="dcterms:W3CDTF">2020-04-10T11:34:00Z</dcterms:created>
  <dcterms:modified xsi:type="dcterms:W3CDTF">2020-04-10T11:34:00Z</dcterms:modified>
</cp:coreProperties>
</file>